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8" w:rsidRPr="00551B2E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32E1" w:rsidRDefault="009D32E1" w:rsidP="009D32E1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9D32E1" w:rsidRDefault="009D32E1" w:rsidP="009D32E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9D32E1" w:rsidRDefault="009D32E1" w:rsidP="009D32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32E1" w:rsidRDefault="009D32E1" w:rsidP="009D32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9D32E1" w:rsidRDefault="009D32E1" w:rsidP="009D32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32E1" w:rsidRDefault="009D32E1" w:rsidP="009D32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9D32E1" w:rsidRDefault="009D32E1" w:rsidP="009D32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32E1" w:rsidRDefault="009D32E1" w:rsidP="009D32E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en-US"/>
        </w:rPr>
        <w:t>04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  <w:lang w:val="en-US"/>
        </w:rPr>
        <w:t>73</w:t>
      </w: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4C" w:rsidRPr="009D32E1" w:rsidRDefault="00311A4C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1A4C" w:rsidRDefault="00311A4C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2D6" w:rsidRPr="00A23027" w:rsidRDefault="000542D6" w:rsidP="000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Про встановлення  тарифів на теплову енергію,</w:t>
      </w:r>
    </w:p>
    <w:p w:rsidR="000542D6" w:rsidRPr="00A23027" w:rsidRDefault="000542D6" w:rsidP="000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її виробництво, транспортування та постачання,</w:t>
      </w:r>
    </w:p>
    <w:p w:rsidR="000542D6" w:rsidRPr="00A23027" w:rsidRDefault="000542D6" w:rsidP="000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:rsidR="000542D6" w:rsidRPr="00A23027" w:rsidRDefault="000542D6" w:rsidP="000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</w:p>
    <w:p w:rsidR="000542D6" w:rsidRPr="00A23027" w:rsidRDefault="000542D6" w:rsidP="000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КПТМ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42D6" w:rsidRDefault="000542D6" w:rsidP="000542D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Розглянувши заяву комунального підприємства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від </w:t>
      </w:r>
      <w:r w:rsidR="009C628D">
        <w:rPr>
          <w:rFonts w:ascii="Times New Roman" w:hAnsi="Times New Roman" w:cs="Times New Roman"/>
          <w:sz w:val="28"/>
          <w:szCs w:val="28"/>
        </w:rPr>
        <w:t>04.10.2021</w:t>
      </w:r>
      <w:r w:rsidR="00C27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28D">
        <w:rPr>
          <w:rFonts w:ascii="Times New Roman" w:hAnsi="Times New Roman" w:cs="Times New Roman"/>
          <w:sz w:val="28"/>
          <w:szCs w:val="28"/>
        </w:rPr>
        <w:t>вх.</w:t>
      </w:r>
      <w:r w:rsidRPr="00A23027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9C628D">
        <w:rPr>
          <w:rFonts w:ascii="Times New Roman" w:hAnsi="Times New Roman" w:cs="Times New Roman"/>
          <w:sz w:val="28"/>
          <w:szCs w:val="28"/>
        </w:rPr>
        <w:t>22425-01-18</w:t>
      </w:r>
      <w:r w:rsidRPr="00A23027">
        <w:rPr>
          <w:rFonts w:ascii="Times New Roman" w:hAnsi="Times New Roman" w:cs="Times New Roman"/>
          <w:sz w:val="28"/>
          <w:szCs w:val="28"/>
        </w:rPr>
        <w:t xml:space="preserve"> щодо встановлення тарифів, відповідні розрахунки та підтверджувальні документи, з метою приведення тарифів на теплову енергію, її виробництво, транспортування та постачання, на комунальні послуги у відповідність до економічно обґрунтованих витрат, відповідно до пп.2 п.3 ст.4, п.1 та п.5 ст.10 Закону України «Про житлово-комунальні послуги», ст.20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</w:t>
      </w:r>
      <w:r w:rsidR="009C628D">
        <w:rPr>
          <w:rFonts w:ascii="Times New Roman" w:hAnsi="Times New Roman" w:cs="Times New Roman"/>
          <w:sz w:val="28"/>
          <w:szCs w:val="28"/>
        </w:rPr>
        <w:t>о Постановою КМУ від 01.06.2011</w:t>
      </w:r>
      <w:r w:rsidRPr="00A23027">
        <w:rPr>
          <w:rFonts w:ascii="Times New Roman" w:hAnsi="Times New Roman" w:cs="Times New Roman"/>
          <w:sz w:val="28"/>
          <w:szCs w:val="28"/>
        </w:rPr>
        <w:t xml:space="preserve"> №869 «Про забезпечення єдиного підходу до формування тарифів на житлово-комунальні послуги», Наказів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та від 05.06.2018 №130 «Про затвердження Порядку інформування споживачів про намір зміни цін/тарифів на комунальні послуги з обґрунтуванням такої необхідності»,  керуючись ст.28 Закону України «Про місцеве самоврядування в Україні», виконавчий комітет Черкаської міської ради</w:t>
      </w:r>
    </w:p>
    <w:p w:rsidR="000542D6" w:rsidRPr="00A23027" w:rsidRDefault="000542D6" w:rsidP="000542D6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ВИРІШИВ: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3027">
        <w:rPr>
          <w:rFonts w:ascii="Times New Roman" w:hAnsi="Times New Roman" w:cs="Times New Roman"/>
          <w:sz w:val="28"/>
          <w:szCs w:val="28"/>
        </w:rPr>
        <w:t>. Затвердити та не застосовувати до кінцевого споживача з 04 жовтня 2021 року комунальному підприємству теплових</w:t>
      </w:r>
      <w:r>
        <w:rPr>
          <w:rFonts w:ascii="Times New Roman" w:hAnsi="Times New Roman" w:cs="Times New Roman"/>
          <w:sz w:val="28"/>
          <w:szCs w:val="28"/>
        </w:rPr>
        <w:t xml:space="preserve"> мереж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Pr="00A23027">
        <w:rPr>
          <w:rFonts w:ascii="Times New Roman" w:hAnsi="Times New Roman" w:cs="Times New Roman"/>
          <w:sz w:val="28"/>
          <w:szCs w:val="28"/>
        </w:rPr>
        <w:lastRenderedPageBreak/>
        <w:t xml:space="preserve">Черкаської міської </w:t>
      </w:r>
      <w:r w:rsidR="0038322A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A23027">
        <w:rPr>
          <w:rFonts w:ascii="Times New Roman" w:hAnsi="Times New Roman" w:cs="Times New Roman"/>
          <w:b/>
          <w:sz w:val="28"/>
          <w:szCs w:val="28"/>
        </w:rPr>
        <w:t>тариф на теплову енергію, її виробництво, транспортування, постачання  для  категорії споживачів "населення" (з ПДВ)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1.1. для потреб населення: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 1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027">
        <w:rPr>
          <w:rFonts w:ascii="Times New Roman" w:hAnsi="Times New Roman" w:cs="Times New Roman"/>
          <w:sz w:val="28"/>
          <w:szCs w:val="28"/>
        </w:rPr>
        <w:t xml:space="preserve">983,28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027">
        <w:rPr>
          <w:rFonts w:ascii="Times New Roman" w:hAnsi="Times New Roman" w:cs="Times New Roman"/>
          <w:sz w:val="28"/>
          <w:szCs w:val="28"/>
        </w:rPr>
        <w:t xml:space="preserve">537,55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431,39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14,34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2.1. для потреб населення: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 2004,11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1537,55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431,39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35,17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3.1. для потреб населення: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 2055,90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1537,55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418,19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100,16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4.1. для потреб населення: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 2124,92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1537,55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 xml:space="preserve">тариф на транспортування теплової енергії – 418,19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169,19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2. Затвердити та не застосовувати до кінцевого споживача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Черкаської міської ради </w:t>
      </w:r>
      <w:proofErr w:type="spellStart"/>
      <w:r w:rsidRPr="00A2302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Pr="00A2302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Pr="00A23027">
        <w:rPr>
          <w:rFonts w:ascii="Times New Roman" w:hAnsi="Times New Roman" w:cs="Times New Roman"/>
          <w:b/>
          <w:sz w:val="28"/>
          <w:szCs w:val="28"/>
        </w:rPr>
        <w:t>для населення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1155,43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151 297,13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77 039,83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71 868,48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2 388,82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1155,43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154 768,07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77 039,83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71 868,48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5 859,76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1155,43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163 397,68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77 039,83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69 670,10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16 687,75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1155,43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 174 896,74</w:t>
      </w:r>
      <w:r w:rsidR="00810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69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8106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10698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810698">
        <w:rPr>
          <w:rFonts w:ascii="Times New Roman" w:hAnsi="Times New Roman" w:cs="Times New Roman"/>
          <w:sz w:val="28"/>
          <w:szCs w:val="28"/>
        </w:rPr>
        <w:t>/год.,з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77 039,83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69 670,10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28 186,81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3. Затвердити та не застосовувати до кінцевого споживача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Черкаської міської ради </w:t>
      </w:r>
      <w:r w:rsidRPr="00A23027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</w:t>
      </w:r>
      <w:r w:rsidRPr="00A23027">
        <w:rPr>
          <w:rFonts w:ascii="Times New Roman" w:hAnsi="Times New Roman" w:cs="Times New Roman"/>
          <w:sz w:val="28"/>
          <w:szCs w:val="28"/>
        </w:rPr>
        <w:t xml:space="preserve"> за структурою згідно з </w:t>
      </w:r>
      <w:r w:rsidR="00E7091B">
        <w:rPr>
          <w:rFonts w:ascii="Times New Roman" w:hAnsi="Times New Roman" w:cs="Times New Roman"/>
          <w:sz w:val="28"/>
          <w:szCs w:val="28"/>
        </w:rPr>
        <w:t>розрахунками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населення – 109,83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 (з ПДВ):</w:t>
      </w:r>
    </w:p>
    <w:p w:rsidR="000542D6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населення – 111,23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населення – 116,17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населення – 122,73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4. Затвердити та не застосовувати до кінцевого споживача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</w:t>
      </w:r>
      <w:r w:rsidRPr="00A23027">
        <w:rPr>
          <w:rFonts w:ascii="Times New Roman" w:hAnsi="Times New Roman" w:cs="Times New Roman"/>
          <w:sz w:val="28"/>
          <w:szCs w:val="28"/>
        </w:rPr>
        <w:lastRenderedPageBreak/>
        <w:t xml:space="preserve">Черкаської міської ради </w:t>
      </w:r>
      <w:proofErr w:type="spellStart"/>
      <w:r w:rsidRPr="00A23027">
        <w:rPr>
          <w:rFonts w:ascii="Times New Roman" w:hAnsi="Times New Roman" w:cs="Times New Roman"/>
          <w:b/>
          <w:sz w:val="28"/>
          <w:szCs w:val="28"/>
        </w:rPr>
        <w:t>одноставкові</w:t>
      </w:r>
      <w:proofErr w:type="spellEnd"/>
      <w:r w:rsidRPr="00A23027">
        <w:rPr>
          <w:rFonts w:ascii="Times New Roman" w:hAnsi="Times New Roman" w:cs="Times New Roman"/>
          <w:b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населення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Pr="00810698">
        <w:rPr>
          <w:rFonts w:ascii="Times New Roman" w:hAnsi="Times New Roman" w:cs="Times New Roman"/>
          <w:b/>
          <w:sz w:val="28"/>
          <w:szCs w:val="28"/>
        </w:rPr>
        <w:t>(з ПДВ</w:t>
      </w:r>
      <w:r w:rsidRPr="00A23027">
        <w:rPr>
          <w:rFonts w:ascii="Times New Roman" w:hAnsi="Times New Roman" w:cs="Times New Roman"/>
          <w:sz w:val="28"/>
          <w:szCs w:val="28"/>
        </w:rPr>
        <w:t>):</w:t>
      </w:r>
    </w:p>
    <w:p w:rsidR="000542D6" w:rsidRPr="00A23027" w:rsidRDefault="000542D6" w:rsidP="000542D6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без урахування витрат на утримання та ремонт центральних теплових пунктів: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для населення – 303,17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утримання та ремонт центральних теплових пунктів: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для населення – 330,33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1C38BD" w:rsidRDefault="00810698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2D6" w:rsidRPr="00A23027">
        <w:rPr>
          <w:rFonts w:ascii="Times New Roman" w:hAnsi="Times New Roman" w:cs="Times New Roman"/>
          <w:sz w:val="28"/>
          <w:szCs w:val="28"/>
        </w:rPr>
        <w:t>5</w:t>
      </w:r>
      <w:r w:rsidR="000542D6" w:rsidRPr="00A230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42D6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0542D6">
        <w:rPr>
          <w:rFonts w:ascii="Times New Roman" w:hAnsi="Times New Roman" w:cs="Times New Roman"/>
          <w:sz w:val="28"/>
          <w:szCs w:val="28"/>
        </w:rPr>
        <w:t>В опалювальний період 2021-20</w:t>
      </w:r>
      <w:r w:rsidR="000542D6" w:rsidRPr="001C38BD">
        <w:rPr>
          <w:rFonts w:ascii="Times New Roman" w:hAnsi="Times New Roman" w:cs="Times New Roman"/>
          <w:sz w:val="28"/>
          <w:szCs w:val="28"/>
        </w:rPr>
        <w:t>22 рр. застосовувати до кінцевих споживачів (населення) тарифи на послуги з постачання теплової енергії та постачання гарячої води встановлених уповноваженими органами, що застосовувалися до відповідних споживачів в кінці опалювального періоду 2020</w:t>
      </w:r>
      <w:r w:rsidR="000542D6">
        <w:rPr>
          <w:rFonts w:ascii="Times New Roman" w:hAnsi="Times New Roman" w:cs="Times New Roman"/>
          <w:sz w:val="28"/>
          <w:szCs w:val="28"/>
        </w:rPr>
        <w:t>-20</w:t>
      </w:r>
      <w:r w:rsidR="000542D6" w:rsidRPr="001C38BD">
        <w:rPr>
          <w:rFonts w:ascii="Times New Roman" w:hAnsi="Times New Roman" w:cs="Times New Roman"/>
          <w:sz w:val="28"/>
          <w:szCs w:val="28"/>
        </w:rPr>
        <w:t>21 рр. (розділ III. Взаємні домовленості "Меморандуму про взаєморозуміння щодо врегулювання проблемних питань у сфері постачання теплової енергії та постачання гарячої во</w:t>
      </w:r>
      <w:r w:rsidR="000542D6">
        <w:rPr>
          <w:rFonts w:ascii="Times New Roman" w:hAnsi="Times New Roman" w:cs="Times New Roman"/>
          <w:sz w:val="28"/>
          <w:szCs w:val="28"/>
        </w:rPr>
        <w:t>ди в опалювальному періоді 2021-</w:t>
      </w:r>
      <w:r w:rsidR="000542D6" w:rsidRPr="001C38BD">
        <w:rPr>
          <w:rFonts w:ascii="Times New Roman" w:hAnsi="Times New Roman" w:cs="Times New Roman"/>
          <w:sz w:val="28"/>
          <w:szCs w:val="28"/>
        </w:rPr>
        <w:t>2022 рр." укладеного 30 вересня 2021  року), відповідно до пост</w:t>
      </w:r>
      <w:r>
        <w:rPr>
          <w:rFonts w:ascii="Times New Roman" w:hAnsi="Times New Roman" w:cs="Times New Roman"/>
          <w:sz w:val="28"/>
          <w:szCs w:val="28"/>
        </w:rPr>
        <w:t>анови НКРЕКП від 17.03.2020</w:t>
      </w:r>
      <w:r w:rsidR="000542D6" w:rsidRPr="001C38BD">
        <w:rPr>
          <w:rFonts w:ascii="Times New Roman" w:hAnsi="Times New Roman" w:cs="Times New Roman"/>
          <w:sz w:val="28"/>
          <w:szCs w:val="28"/>
        </w:rPr>
        <w:t xml:space="preserve"> № 628 «Про внесення змін до постанови Національної комісії, що здійснює державне регулювання у сферах енергетики та комунальних послуг, від 14.01.2020 № 94»</w:t>
      </w:r>
      <w:r w:rsidR="00EB01FD">
        <w:rPr>
          <w:rFonts w:ascii="Times New Roman" w:hAnsi="Times New Roman" w:cs="Times New Roman"/>
          <w:sz w:val="28"/>
          <w:szCs w:val="28"/>
        </w:rPr>
        <w:t>, від 10.12.2018№1813.</w:t>
      </w:r>
    </w:p>
    <w:p w:rsidR="000542D6" w:rsidRPr="001C38BD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810698" w:rsidRDefault="000542D6" w:rsidP="008106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8">
        <w:rPr>
          <w:rFonts w:ascii="Times New Roman" w:hAnsi="Times New Roman" w:cs="Times New Roman"/>
          <w:sz w:val="28"/>
          <w:szCs w:val="28"/>
        </w:rPr>
        <w:t xml:space="preserve">Тариф на теплову енергію – 1 506,02 </w:t>
      </w:r>
      <w:proofErr w:type="spellStart"/>
      <w:r w:rsidRPr="0081069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106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10698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810698">
        <w:rPr>
          <w:rFonts w:ascii="Times New Roman" w:hAnsi="Times New Roman" w:cs="Times New Roman"/>
          <w:sz w:val="28"/>
          <w:szCs w:val="28"/>
        </w:rPr>
        <w:t xml:space="preserve">  за такими складовими:</w:t>
      </w:r>
    </w:p>
    <w:p w:rsidR="000542D6" w:rsidRPr="001C38BD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1130,21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1C38BD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368,89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1C38BD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6,92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.</w:t>
      </w:r>
    </w:p>
    <w:p w:rsidR="000542D6" w:rsidRPr="001C38BD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810698" w:rsidRDefault="000542D6" w:rsidP="008106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698">
        <w:rPr>
          <w:rFonts w:ascii="Times New Roman" w:hAnsi="Times New Roman" w:cs="Times New Roman"/>
          <w:sz w:val="28"/>
          <w:szCs w:val="28"/>
        </w:rPr>
        <w:t>Двоставковий</w:t>
      </w:r>
      <w:proofErr w:type="spellEnd"/>
      <w:r w:rsidRPr="00810698">
        <w:rPr>
          <w:rFonts w:ascii="Times New Roman" w:hAnsi="Times New Roman" w:cs="Times New Roman"/>
          <w:sz w:val="28"/>
          <w:szCs w:val="28"/>
        </w:rPr>
        <w:t xml:space="preserve"> тариф на теплову енергію </w:t>
      </w:r>
    </w:p>
    <w:p w:rsidR="000542D6" w:rsidRPr="001C38BD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 xml:space="preserve">умовно-змінна частина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1130,21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1C38BD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 xml:space="preserve">умовно-постійна частина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67 251,66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1C38BD">
        <w:rPr>
          <w:rFonts w:ascii="Times New Roman" w:hAnsi="Times New Roman" w:cs="Times New Roman"/>
          <w:sz w:val="28"/>
          <w:szCs w:val="28"/>
        </w:rPr>
        <w:t>:</w:t>
      </w:r>
    </w:p>
    <w:p w:rsidR="000542D6" w:rsidRPr="001C38BD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66 012,37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1C38BD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1 239,29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Default="000542D6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810698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2D6" w:rsidRPr="00A23027">
        <w:rPr>
          <w:rFonts w:ascii="Times New Roman" w:hAnsi="Times New Roman" w:cs="Times New Roman"/>
          <w:sz w:val="28"/>
          <w:szCs w:val="28"/>
        </w:rPr>
        <w:t>6. Департаменту житлово-комунального комплексу Черкаської міської ради  забезпечити щомісячну сплату різниці в тарифах КПТМ "</w:t>
      </w:r>
      <w:proofErr w:type="spellStart"/>
      <w:r w:rsidR="000542D6"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A23027">
        <w:rPr>
          <w:rFonts w:ascii="Times New Roman" w:hAnsi="Times New Roman" w:cs="Times New Roman"/>
          <w:sz w:val="28"/>
          <w:szCs w:val="28"/>
        </w:rPr>
        <w:t xml:space="preserve">" як різниці між економічно </w:t>
      </w:r>
      <w:proofErr w:type="spellStart"/>
      <w:r w:rsidR="000542D6" w:rsidRPr="00A23027">
        <w:rPr>
          <w:rFonts w:ascii="Times New Roman" w:hAnsi="Times New Roman" w:cs="Times New Roman"/>
          <w:sz w:val="28"/>
          <w:szCs w:val="28"/>
        </w:rPr>
        <w:t>обгрунтованим</w:t>
      </w:r>
      <w:proofErr w:type="spellEnd"/>
      <w:r w:rsidR="000542D6" w:rsidRPr="00A23027">
        <w:rPr>
          <w:rFonts w:ascii="Times New Roman" w:hAnsi="Times New Roman" w:cs="Times New Roman"/>
          <w:sz w:val="28"/>
          <w:szCs w:val="28"/>
        </w:rPr>
        <w:t xml:space="preserve"> тарифом та фактично застосованим тарифом помноженої на щомісячний фактичний корисний відпуск теплової енергії, послуги з постачання теплової енергії та постачання гарячої води для населення.</w:t>
      </w:r>
    </w:p>
    <w:p w:rsidR="000542D6" w:rsidRPr="00A23027" w:rsidRDefault="000542D6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810698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2D6" w:rsidRPr="00A23027">
        <w:rPr>
          <w:rFonts w:ascii="Times New Roman" w:hAnsi="Times New Roman" w:cs="Times New Roman"/>
          <w:sz w:val="28"/>
          <w:szCs w:val="28"/>
        </w:rPr>
        <w:t>7. Затвердити та ввести в дію з 04 жовтня 2021 року комунальному підприємству теплових мереж «</w:t>
      </w:r>
      <w:proofErr w:type="spellStart"/>
      <w:r w:rsidR="000542D6"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A23027">
        <w:rPr>
          <w:rFonts w:ascii="Times New Roman" w:hAnsi="Times New Roman" w:cs="Times New Roman"/>
          <w:sz w:val="28"/>
          <w:szCs w:val="28"/>
        </w:rPr>
        <w:t>» Черкаської міської ради тарифи на теплову енергію, її виробництво, транспортування, постачання для  категорій споживачів  "бюджетні установи", "інші споживачі" та "релігійні організації"  (з ПДВ):</w:t>
      </w:r>
    </w:p>
    <w:p w:rsidR="000542D6" w:rsidRPr="00A23027" w:rsidRDefault="000542D6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 xml:space="preserve"> 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1.1. Для потреб бюджетних установ: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C2771A">
        <w:rPr>
          <w:rFonts w:ascii="Times New Roman" w:hAnsi="Times New Roman" w:cs="Times New Roman"/>
          <w:sz w:val="28"/>
          <w:szCs w:val="28"/>
        </w:rPr>
        <w:t>3235,83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 за такими складовими: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</w:t>
      </w:r>
      <w:r w:rsidR="00C2771A">
        <w:rPr>
          <w:rFonts w:ascii="Times New Roman" w:hAnsi="Times New Roman" w:cs="Times New Roman"/>
          <w:sz w:val="28"/>
          <w:szCs w:val="28"/>
        </w:rPr>
        <w:t>2713,94грн</w:t>
      </w:r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C2771A">
        <w:rPr>
          <w:rFonts w:ascii="Times New Roman" w:hAnsi="Times New Roman" w:cs="Times New Roman"/>
          <w:sz w:val="28"/>
          <w:szCs w:val="28"/>
        </w:rPr>
        <w:t>507,55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14,34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1.2. Для потреб інших споживачів: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4 629,58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3 940,27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674,96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14,34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2.1. Для потреб бюджетних установ: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3 256,67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2 713,94</w:t>
      </w:r>
      <w:r w:rsidRPr="00A2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507,55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35,17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2.2. Для потреб інших споживачів: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4 650,41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3 940,27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674,96</w:t>
      </w:r>
      <w:r w:rsidRPr="00A2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35,17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1.1. Для потреб бюджетних установ: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3 250,60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2 713,94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493,12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1.2. Для потреб інших споживачів: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 xml:space="preserve">тариф на теплову енергію – 4 644,34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3 940,27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660,53</w:t>
      </w:r>
      <w:r w:rsidRPr="00A2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1.3. Для потреб релігійних організацій: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C2771A">
        <w:rPr>
          <w:rFonts w:ascii="Times New Roman" w:hAnsi="Times New Roman" w:cs="Times New Roman"/>
          <w:sz w:val="28"/>
          <w:szCs w:val="28"/>
        </w:rPr>
        <w:t>1998,99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C2771A">
        <w:rPr>
          <w:rFonts w:ascii="Times New Roman" w:hAnsi="Times New Roman" w:cs="Times New Roman"/>
          <w:sz w:val="28"/>
          <w:szCs w:val="28"/>
        </w:rPr>
        <w:t>1608,61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C2771A">
        <w:rPr>
          <w:rFonts w:ascii="Times New Roman" w:hAnsi="Times New Roman" w:cs="Times New Roman"/>
          <w:sz w:val="28"/>
          <w:szCs w:val="28"/>
        </w:rPr>
        <w:t>346,84</w:t>
      </w:r>
      <w:r w:rsidR="00312BC8">
        <w:rPr>
          <w:rFonts w:ascii="Times New Roman" w:hAnsi="Times New Roman" w:cs="Times New Roman"/>
          <w:sz w:val="28"/>
          <w:szCs w:val="28"/>
        </w:rPr>
        <w:t>т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4.1. Для потреб бюджетних установ: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3 376,25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2 713,94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493,12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169,19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4.2. Для потреб інших споживачів: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4 769,99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3 940,27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660,53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169,19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   Затвердити та ввести в дію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Черкаської міської ради </w:t>
      </w:r>
      <w:proofErr w:type="spellStart"/>
      <w:r w:rsidRPr="00A2302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Pr="00A2302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бюджетних установ: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2 227,36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178 731,12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89 476,52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86 795,35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2 459,25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</w:t>
      </w:r>
      <w:r w:rsidRPr="00A23027">
        <w:rPr>
          <w:rFonts w:ascii="Times New Roman" w:hAnsi="Times New Roman" w:cs="Times New Roman"/>
          <w:sz w:val="28"/>
          <w:szCs w:val="28"/>
        </w:rPr>
        <w:lastRenderedPageBreak/>
        <w:t>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2 227,36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182 171,03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89 476,52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86 795,35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5 899,16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2 227,36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175 831,36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89 476,52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79 376,64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6 978,20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2 227,36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197 762,24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89 476,52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79 376,64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28 909,07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9. Затвердити та ввести в дію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302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Pr="00A2302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інших споживачів: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 xml:space="preserve">1.1.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3 311,76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227 882,82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115 758,80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109 798,53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2 325,49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3 311,76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231 449,77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115 758,80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109 798,53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постачання теплової енергії – 5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027">
        <w:rPr>
          <w:rFonts w:ascii="Times New Roman" w:hAnsi="Times New Roman" w:cs="Times New Roman"/>
          <w:sz w:val="28"/>
          <w:szCs w:val="28"/>
        </w:rPr>
        <w:t xml:space="preserve">892,44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3 311,76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229 551,61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115 758,80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106 758,02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7 034,79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3 311,76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250 703,63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115 758,80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106 758,02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28 186,81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>10. Затвердити та ввести в дію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302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Pr="00A2302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релігійних організацій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302D7D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302D7D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1 070,56грн/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166 855,97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302D7D">
        <w:rPr>
          <w:rFonts w:ascii="Times New Roman" w:hAnsi="Times New Roman" w:cs="Times New Roman"/>
          <w:sz w:val="28"/>
          <w:szCs w:val="28"/>
        </w:rPr>
        <w:t>з них</w:t>
      </w:r>
      <w:r w:rsidRPr="00302D7D">
        <w:rPr>
          <w:rFonts w:ascii="Times New Roman" w:hAnsi="Times New Roman" w:cs="Times New Roman"/>
          <w:sz w:val="28"/>
          <w:szCs w:val="28"/>
        </w:rPr>
        <w:t>:</w:t>
      </w:r>
    </w:p>
    <w:p w:rsidR="000542D6" w:rsidRPr="00302D7D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101 819,18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302D7D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57 782,79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302D7D" w:rsidRDefault="000542D6" w:rsidP="00302D7D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7 254,01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/год.</w:t>
      </w:r>
    </w:p>
    <w:p w:rsidR="00302D7D" w:rsidRPr="00302D7D" w:rsidRDefault="00302D7D" w:rsidP="00302D7D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302D7D" w:rsidRDefault="000542D6" w:rsidP="000542D6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11. Затвердити та ввести в дію з 04 жовтня 2021 року комунальному підприємству теплових мереж «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302D7D">
        <w:rPr>
          <w:rFonts w:ascii="Times New Roman" w:hAnsi="Times New Roman" w:cs="Times New Roman"/>
          <w:b/>
          <w:sz w:val="28"/>
          <w:szCs w:val="28"/>
        </w:rPr>
        <w:t>одноставкові</w:t>
      </w:r>
      <w:proofErr w:type="spellEnd"/>
      <w:r w:rsidRPr="00302D7D">
        <w:rPr>
          <w:rFonts w:ascii="Times New Roman" w:hAnsi="Times New Roman" w:cs="Times New Roman"/>
          <w:b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бюджетних установ, інших споживачів та релігійних організацій (з ПДВ):</w:t>
      </w:r>
    </w:p>
    <w:p w:rsidR="00810698" w:rsidRPr="00302D7D" w:rsidRDefault="000542D6" w:rsidP="00810698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1) без урахування витрат на утримання та ремонт центральних теплових пунктів:</w:t>
      </w:r>
    </w:p>
    <w:p w:rsidR="00302D7D" w:rsidRPr="00302D7D" w:rsidRDefault="00810698" w:rsidP="00302D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2D6" w:rsidRPr="00302D7D">
        <w:rPr>
          <w:rFonts w:ascii="Times New Roman" w:hAnsi="Times New Roman" w:cs="Times New Roman"/>
          <w:sz w:val="28"/>
          <w:szCs w:val="28"/>
        </w:rPr>
        <w:t xml:space="preserve">- для бюджетних установ – 283,84 </w:t>
      </w:r>
      <w:proofErr w:type="spellStart"/>
      <w:r w:rsidR="000542D6" w:rsidRPr="00302D7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0542D6" w:rsidRPr="00302D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42D6"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0542D6"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302D7D" w:rsidP="00302D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2D6" w:rsidRPr="00302D7D">
        <w:rPr>
          <w:rFonts w:ascii="Times New Roman" w:hAnsi="Times New Roman" w:cs="Times New Roman"/>
          <w:sz w:val="28"/>
          <w:szCs w:val="28"/>
        </w:rPr>
        <w:t xml:space="preserve"> для інших споживачів – 283,95 </w:t>
      </w:r>
      <w:proofErr w:type="spellStart"/>
      <w:r w:rsidR="000542D6" w:rsidRPr="00302D7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0542D6" w:rsidRPr="00302D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42D6"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0542D6"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0542D6" w:rsidP="00302D7D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- для релігійних організацій – 275,55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0542D6" w:rsidP="000542D6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2) з урахуванням витрат на утримання та ремонт центральних теплових пунктів:</w:t>
      </w:r>
    </w:p>
    <w:p w:rsidR="000542D6" w:rsidRPr="00302D7D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- для бюджетних установ – 315,36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- для інших споживачів – 315,48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.</w:t>
      </w:r>
    </w:p>
    <w:p w:rsidR="00302D7D" w:rsidRPr="00302D7D" w:rsidRDefault="000542D6" w:rsidP="009C62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12. Затвердити та ввести в дію з 04 жовтня 2021 року комунальному підприємству теплових мереж «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» структуру тарифів  на теплову енергію, її виробництво, транспортування та постачання, послуги з п</w:t>
      </w:r>
      <w:r w:rsidR="00302D7D" w:rsidRPr="00302D7D">
        <w:rPr>
          <w:rFonts w:ascii="Times New Roman" w:hAnsi="Times New Roman" w:cs="Times New Roman"/>
          <w:sz w:val="28"/>
          <w:szCs w:val="28"/>
        </w:rPr>
        <w:t xml:space="preserve">остачання теплової енергії для </w:t>
      </w:r>
      <w:r w:rsidRPr="00302D7D">
        <w:rPr>
          <w:rFonts w:ascii="Times New Roman" w:hAnsi="Times New Roman" w:cs="Times New Roman"/>
          <w:sz w:val="28"/>
          <w:szCs w:val="28"/>
        </w:rPr>
        <w:t xml:space="preserve">всіх категорій споживачів згідно </w:t>
      </w:r>
      <w:r w:rsidR="009C628D">
        <w:rPr>
          <w:rFonts w:ascii="Times New Roman" w:hAnsi="Times New Roman" w:cs="Times New Roman"/>
          <w:sz w:val="28"/>
          <w:szCs w:val="28"/>
        </w:rPr>
        <w:t xml:space="preserve">з </w:t>
      </w:r>
      <w:r w:rsidR="00810698" w:rsidRPr="00302D7D">
        <w:rPr>
          <w:rFonts w:ascii="Times New Roman" w:hAnsi="Times New Roman" w:cs="Times New Roman"/>
          <w:sz w:val="28"/>
          <w:szCs w:val="28"/>
        </w:rPr>
        <w:t>розрахунк</w:t>
      </w:r>
      <w:r w:rsidR="009C628D">
        <w:rPr>
          <w:rFonts w:ascii="Times New Roman" w:hAnsi="Times New Roman" w:cs="Times New Roman"/>
          <w:sz w:val="28"/>
          <w:szCs w:val="28"/>
        </w:rPr>
        <w:t>ами</w:t>
      </w:r>
      <w:r w:rsidRPr="00302D7D">
        <w:rPr>
          <w:rFonts w:ascii="Times New Roman" w:hAnsi="Times New Roman" w:cs="Times New Roman"/>
          <w:sz w:val="28"/>
          <w:szCs w:val="28"/>
        </w:rPr>
        <w:t>.</w:t>
      </w:r>
    </w:p>
    <w:p w:rsidR="00810698" w:rsidRPr="00302D7D" w:rsidRDefault="000542D6" w:rsidP="00810698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13. Затвердити та вве</w:t>
      </w:r>
      <w:r w:rsidR="009C628D">
        <w:rPr>
          <w:rFonts w:ascii="Times New Roman" w:hAnsi="Times New Roman" w:cs="Times New Roman"/>
          <w:sz w:val="28"/>
          <w:szCs w:val="28"/>
        </w:rPr>
        <w:t xml:space="preserve">сти в дію з 04 жовтня 2021 року </w:t>
      </w:r>
      <w:r w:rsidRPr="00302D7D">
        <w:rPr>
          <w:rFonts w:ascii="Times New Roman" w:hAnsi="Times New Roman" w:cs="Times New Roman"/>
          <w:sz w:val="28"/>
          <w:szCs w:val="28"/>
        </w:rPr>
        <w:t>комунальному підприємству теплових мереж «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» Черкаської міської ради </w:t>
      </w:r>
      <w:r w:rsidRPr="00302D7D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 для категорії споживачів "бюджетні організації" та "інші споживачі"</w:t>
      </w:r>
      <w:r w:rsidR="00302D7D">
        <w:rPr>
          <w:rFonts w:ascii="Times New Roman" w:hAnsi="Times New Roman" w:cs="Times New Roman"/>
          <w:sz w:val="28"/>
          <w:szCs w:val="28"/>
        </w:rPr>
        <w:t xml:space="preserve"> за структурою згідно</w:t>
      </w:r>
      <w:r w:rsidR="00810698" w:rsidRPr="00302D7D">
        <w:rPr>
          <w:rFonts w:ascii="Times New Roman" w:hAnsi="Times New Roman" w:cs="Times New Roman"/>
          <w:sz w:val="28"/>
          <w:szCs w:val="28"/>
        </w:rPr>
        <w:t xml:space="preserve"> </w:t>
      </w:r>
      <w:r w:rsidR="009C628D">
        <w:rPr>
          <w:rFonts w:ascii="Times New Roman" w:hAnsi="Times New Roman" w:cs="Times New Roman"/>
          <w:sz w:val="28"/>
          <w:szCs w:val="28"/>
        </w:rPr>
        <w:t xml:space="preserve">з </w:t>
      </w:r>
      <w:r w:rsidR="00810698" w:rsidRPr="009C628D">
        <w:rPr>
          <w:rFonts w:ascii="Times New Roman" w:hAnsi="Times New Roman" w:cs="Times New Roman"/>
          <w:sz w:val="28"/>
          <w:szCs w:val="28"/>
        </w:rPr>
        <w:t>розрахунк</w:t>
      </w:r>
      <w:r w:rsidR="009C628D" w:rsidRPr="009C628D">
        <w:rPr>
          <w:rFonts w:ascii="Times New Roman" w:hAnsi="Times New Roman" w:cs="Times New Roman"/>
          <w:sz w:val="28"/>
          <w:szCs w:val="28"/>
        </w:rPr>
        <w:t>ами</w:t>
      </w:r>
      <w:r w:rsidR="00810698" w:rsidRPr="00302D7D">
        <w:rPr>
          <w:rFonts w:ascii="Times New Roman" w:hAnsi="Times New Roman" w:cs="Times New Roman"/>
          <w:sz w:val="28"/>
          <w:szCs w:val="28"/>
        </w:rPr>
        <w:t>.</w:t>
      </w:r>
    </w:p>
    <w:p w:rsidR="000542D6" w:rsidRPr="00302D7D" w:rsidRDefault="000542D6" w:rsidP="008106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302D7D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 (з ПДВ):</w:t>
      </w:r>
    </w:p>
    <w:p w:rsidR="000542D6" w:rsidRPr="00302D7D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lastRenderedPageBreak/>
        <w:t>- для бюджетних установ –  186,76 грн/м</w:t>
      </w:r>
      <w:r w:rsidRPr="00302D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- для інших споживачів –  233,16 грн/м</w:t>
      </w:r>
      <w:r w:rsidRPr="00302D7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542D6" w:rsidRPr="00A23027" w:rsidRDefault="000542D6" w:rsidP="00302D7D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бюджетних установ –  162,84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інших споживачів – 231,84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бюджетних установ – 188,96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інших споживачів – 234,54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релігійних організацій –  105,26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     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бюджетних установ – 170,71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інших споживачів – 244,82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14. Тарифи, затверджені пунктами цього рішення, застосовуються відповідно до Переліку житлових та нежитлових приміщень,  теплопостачання  яких здійснює  комунальне підприємство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».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15. Визнати такими, що втратили чинність рішення виконавчого комітету міської ради від 27.06.2019 № 722 та від 30.04.2020 № 345 «Про встановлення розміру внесків за обслуговування вузлів комерційного обліку теплової енергії  (співвласникам) будівель, які приєднані до інженерних мереж КПТМ «</w:t>
      </w:r>
      <w:proofErr w:type="spellStart"/>
      <w:r w:rsidRPr="00A2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та рішення від 13.08.2019 №885 та від 12.01.2021 №07 «Про встановлення розміру внесків за встановлення вузлів комерційного обліку теплової енергії та постачання гарячої води (співвласникам) будівель, які приєднані до інженерних мереж КПТМ «</w:t>
      </w:r>
      <w:proofErr w:type="spellStart"/>
      <w:r w:rsidRPr="00A2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542D6" w:rsidRPr="00A23027" w:rsidRDefault="000542D6" w:rsidP="000542D6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 w:rsidRPr="00A23027">
        <w:rPr>
          <w:sz w:val="28"/>
          <w:szCs w:val="28"/>
          <w:lang w:val="uk-UA"/>
        </w:rPr>
        <w:t xml:space="preserve">         16. </w:t>
      </w:r>
      <w:r w:rsidRPr="00A23027">
        <w:rPr>
          <w:sz w:val="28"/>
          <w:szCs w:val="28"/>
        </w:rPr>
        <w:t> </w:t>
      </w:r>
      <w:r w:rsidRPr="00A23027">
        <w:rPr>
          <w:sz w:val="28"/>
          <w:szCs w:val="28"/>
          <w:lang w:val="uk-UA"/>
        </w:rPr>
        <w:t>Рішення набирає чинності з 04 жовтня 2021 року та діє до 04 жовтня 2022 року.</w:t>
      </w:r>
    </w:p>
    <w:p w:rsidR="000542D6" w:rsidRPr="00A23027" w:rsidRDefault="000542D6" w:rsidP="000542D6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 w:rsidRPr="00A23027">
        <w:rPr>
          <w:color w:val="000000"/>
          <w:sz w:val="28"/>
          <w:szCs w:val="28"/>
          <w:lang w:val="uk-UA"/>
        </w:rPr>
        <w:t xml:space="preserve">        17. </w:t>
      </w:r>
      <w:r w:rsidRPr="00A23027">
        <w:rPr>
          <w:sz w:val="28"/>
          <w:szCs w:val="28"/>
          <w:lang w:val="uk-UA"/>
        </w:rPr>
        <w:t>Доручити управлінню інформаційної політики Черкаської міської ради  (Крапива Ю.Б.)  оприлюднити це рішення в засобах масової інформації..</w:t>
      </w:r>
    </w:p>
    <w:p w:rsidR="000542D6" w:rsidRPr="00A23027" w:rsidRDefault="000542D6" w:rsidP="000542D6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A23027">
        <w:rPr>
          <w:color w:val="000000"/>
          <w:sz w:val="28"/>
          <w:szCs w:val="28"/>
          <w:lang w:val="uk-UA"/>
        </w:rPr>
        <w:t xml:space="preserve">         18</w:t>
      </w:r>
      <w:r w:rsidRPr="00A23027">
        <w:rPr>
          <w:color w:val="000000"/>
          <w:sz w:val="28"/>
          <w:szCs w:val="28"/>
        </w:rPr>
        <w:t xml:space="preserve">. Контроль за </w:t>
      </w:r>
      <w:proofErr w:type="spellStart"/>
      <w:r w:rsidRPr="00A23027">
        <w:rPr>
          <w:color w:val="000000"/>
          <w:sz w:val="28"/>
          <w:szCs w:val="28"/>
        </w:rPr>
        <w:t>виконан</w:t>
      </w:r>
      <w:r>
        <w:rPr>
          <w:color w:val="000000"/>
          <w:sz w:val="28"/>
          <w:szCs w:val="28"/>
        </w:rPr>
        <w:t>ням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рішення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покласти</w:t>
      </w:r>
      <w:proofErr w:type="spellEnd"/>
      <w:r w:rsidRPr="00A23027">
        <w:rPr>
          <w:color w:val="000000"/>
          <w:sz w:val="28"/>
          <w:szCs w:val="28"/>
        </w:rPr>
        <w:t xml:space="preserve"> на </w:t>
      </w:r>
      <w:proofErr w:type="spellStart"/>
      <w:r w:rsidRPr="00A23027">
        <w:rPr>
          <w:color w:val="000000"/>
          <w:sz w:val="28"/>
          <w:szCs w:val="28"/>
        </w:rPr>
        <w:t>першого</w:t>
      </w:r>
      <w:proofErr w:type="spellEnd"/>
      <w:r w:rsidRPr="00A23027">
        <w:rPr>
          <w:color w:val="000000"/>
          <w:sz w:val="28"/>
          <w:szCs w:val="28"/>
        </w:rPr>
        <w:t xml:space="preserve"> заступника </w:t>
      </w:r>
      <w:proofErr w:type="spellStart"/>
      <w:r w:rsidRPr="00A23027">
        <w:rPr>
          <w:color w:val="000000"/>
          <w:sz w:val="28"/>
          <w:szCs w:val="28"/>
        </w:rPr>
        <w:t>міського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голови</w:t>
      </w:r>
      <w:proofErr w:type="spellEnd"/>
      <w:r w:rsidRPr="00A23027">
        <w:rPr>
          <w:color w:val="000000"/>
          <w:sz w:val="28"/>
          <w:szCs w:val="28"/>
        </w:rPr>
        <w:t xml:space="preserve"> з </w:t>
      </w:r>
      <w:proofErr w:type="spellStart"/>
      <w:r w:rsidRPr="00A23027">
        <w:rPr>
          <w:color w:val="000000"/>
          <w:sz w:val="28"/>
          <w:szCs w:val="28"/>
        </w:rPr>
        <w:t>питань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діяльності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виконавчих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органів</w:t>
      </w:r>
      <w:proofErr w:type="spellEnd"/>
      <w:r w:rsidRPr="00A23027">
        <w:rPr>
          <w:color w:val="000000"/>
          <w:sz w:val="28"/>
          <w:szCs w:val="28"/>
        </w:rPr>
        <w:t xml:space="preserve"> ради </w:t>
      </w:r>
      <w:r w:rsidRPr="00A23027">
        <w:rPr>
          <w:color w:val="000000"/>
          <w:sz w:val="28"/>
          <w:szCs w:val="28"/>
          <w:lang w:val="uk-UA"/>
        </w:rPr>
        <w:t>Сергія Тищенка.</w:t>
      </w:r>
    </w:p>
    <w:p w:rsidR="000542D6" w:rsidRPr="00A23027" w:rsidRDefault="000542D6" w:rsidP="000542D6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</w:p>
    <w:p w:rsidR="000542D6" w:rsidRPr="00A23027" w:rsidRDefault="000542D6" w:rsidP="000542D6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A23027">
        <w:rPr>
          <w:color w:val="000000"/>
          <w:sz w:val="28"/>
          <w:szCs w:val="28"/>
          <w:lang w:val="uk-UA"/>
        </w:rPr>
        <w:t xml:space="preserve">Міський голова                                  </w:t>
      </w:r>
      <w:r w:rsidR="009D32E1">
        <w:rPr>
          <w:color w:val="000000"/>
          <w:sz w:val="28"/>
          <w:szCs w:val="28"/>
          <w:lang w:val="uk-UA"/>
        </w:rPr>
        <w:t xml:space="preserve">                               </w:t>
      </w:r>
      <w:r w:rsidRPr="00A23027">
        <w:rPr>
          <w:color w:val="000000"/>
          <w:sz w:val="28"/>
          <w:szCs w:val="28"/>
          <w:lang w:val="uk-UA"/>
        </w:rPr>
        <w:t xml:space="preserve">     Анатолій БОНДАРЕНКО</w:t>
      </w:r>
    </w:p>
    <w:p w:rsidR="003E6494" w:rsidRDefault="003E6494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92" w:rsidRDefault="00714592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92" w:rsidRDefault="00714592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92" w:rsidRDefault="00714592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92" w:rsidRDefault="00714592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92" w:rsidRDefault="00714592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92" w:rsidRDefault="00714592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4592" w:rsidSect="00982D2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10497"/>
    <w:multiLevelType w:val="hybridMultilevel"/>
    <w:tmpl w:val="C4240B02"/>
    <w:lvl w:ilvl="0" w:tplc="F28A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0"/>
    <w:rsid w:val="0000636C"/>
    <w:rsid w:val="000213C7"/>
    <w:rsid w:val="000542D6"/>
    <w:rsid w:val="00075D0D"/>
    <w:rsid w:val="000C46B8"/>
    <w:rsid w:val="001071B1"/>
    <w:rsid w:val="001825CC"/>
    <w:rsid w:val="001B2CE2"/>
    <w:rsid w:val="001B46A5"/>
    <w:rsid w:val="001B7027"/>
    <w:rsid w:val="001F1816"/>
    <w:rsid w:val="001F3920"/>
    <w:rsid w:val="00213305"/>
    <w:rsid w:val="00243CD2"/>
    <w:rsid w:val="00277910"/>
    <w:rsid w:val="00296491"/>
    <w:rsid w:val="002C04EA"/>
    <w:rsid w:val="002D5118"/>
    <w:rsid w:val="002E145E"/>
    <w:rsid w:val="00302D7D"/>
    <w:rsid w:val="00304535"/>
    <w:rsid w:val="00311A4C"/>
    <w:rsid w:val="00312395"/>
    <w:rsid w:val="00312BC8"/>
    <w:rsid w:val="00365589"/>
    <w:rsid w:val="0038322A"/>
    <w:rsid w:val="003C6EE2"/>
    <w:rsid w:val="003E6494"/>
    <w:rsid w:val="0040202E"/>
    <w:rsid w:val="0041151C"/>
    <w:rsid w:val="00433174"/>
    <w:rsid w:val="00441490"/>
    <w:rsid w:val="00471683"/>
    <w:rsid w:val="004754B4"/>
    <w:rsid w:val="00483FCF"/>
    <w:rsid w:val="00486642"/>
    <w:rsid w:val="004D3696"/>
    <w:rsid w:val="004E5B83"/>
    <w:rsid w:val="00551B2E"/>
    <w:rsid w:val="005B097B"/>
    <w:rsid w:val="005B41AB"/>
    <w:rsid w:val="005C5197"/>
    <w:rsid w:val="0062633D"/>
    <w:rsid w:val="0066257F"/>
    <w:rsid w:val="00665095"/>
    <w:rsid w:val="0069361F"/>
    <w:rsid w:val="006C2A10"/>
    <w:rsid w:val="006C7E8A"/>
    <w:rsid w:val="006E7994"/>
    <w:rsid w:val="00714592"/>
    <w:rsid w:val="007204C9"/>
    <w:rsid w:val="007212C3"/>
    <w:rsid w:val="00747D55"/>
    <w:rsid w:val="007726CB"/>
    <w:rsid w:val="007A5B73"/>
    <w:rsid w:val="007F40D6"/>
    <w:rsid w:val="00810698"/>
    <w:rsid w:val="00841EEE"/>
    <w:rsid w:val="00852884"/>
    <w:rsid w:val="008865A2"/>
    <w:rsid w:val="00890EBB"/>
    <w:rsid w:val="008C1F15"/>
    <w:rsid w:val="009677A0"/>
    <w:rsid w:val="00980AAF"/>
    <w:rsid w:val="00982D2C"/>
    <w:rsid w:val="00992B6B"/>
    <w:rsid w:val="009C628D"/>
    <w:rsid w:val="009D27F6"/>
    <w:rsid w:val="009D32E1"/>
    <w:rsid w:val="00A02B80"/>
    <w:rsid w:val="00A40553"/>
    <w:rsid w:val="00A53F09"/>
    <w:rsid w:val="00A6257F"/>
    <w:rsid w:val="00AA73B7"/>
    <w:rsid w:val="00AD0285"/>
    <w:rsid w:val="00AE6735"/>
    <w:rsid w:val="00B20A99"/>
    <w:rsid w:val="00B47576"/>
    <w:rsid w:val="00B527C0"/>
    <w:rsid w:val="00B55EAE"/>
    <w:rsid w:val="00BA33B6"/>
    <w:rsid w:val="00BE23BA"/>
    <w:rsid w:val="00BE5BAF"/>
    <w:rsid w:val="00C2771A"/>
    <w:rsid w:val="00C569C0"/>
    <w:rsid w:val="00C66DE8"/>
    <w:rsid w:val="00CB73E3"/>
    <w:rsid w:val="00CD0DBA"/>
    <w:rsid w:val="00CD7188"/>
    <w:rsid w:val="00CF07D1"/>
    <w:rsid w:val="00D67629"/>
    <w:rsid w:val="00D95B15"/>
    <w:rsid w:val="00DC6DEB"/>
    <w:rsid w:val="00DF3BB0"/>
    <w:rsid w:val="00E012CE"/>
    <w:rsid w:val="00E7091B"/>
    <w:rsid w:val="00EB01FD"/>
    <w:rsid w:val="00EB38BA"/>
    <w:rsid w:val="00EB582F"/>
    <w:rsid w:val="00F503B8"/>
    <w:rsid w:val="00F83B5C"/>
    <w:rsid w:val="00FC3B46"/>
    <w:rsid w:val="00FD3D8B"/>
    <w:rsid w:val="00FE0F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semiHidden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semiHidden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Гаврилова Жанна</cp:lastModifiedBy>
  <cp:revision>25</cp:revision>
  <cp:lastPrinted>2021-10-07T08:35:00Z</cp:lastPrinted>
  <dcterms:created xsi:type="dcterms:W3CDTF">2021-09-27T09:01:00Z</dcterms:created>
  <dcterms:modified xsi:type="dcterms:W3CDTF">2021-10-07T09:17:00Z</dcterms:modified>
</cp:coreProperties>
</file>